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FFB3" w14:textId="12CEB83F" w:rsidR="007E51E7" w:rsidRDefault="000D3B58" w:rsidP="000D3B58">
      <w:pPr>
        <w:jc w:val="center"/>
      </w:pPr>
      <w:r>
        <w:t>Notice of Funding Availability</w:t>
      </w:r>
    </w:p>
    <w:p w14:paraId="1F7F1398" w14:textId="09E40287" w:rsidR="000D3B58" w:rsidRDefault="000D3B58" w:rsidP="000D3B58">
      <w:r>
        <w:t>The City/County has received a distribution of _____________ in Coronavirus Relief Funds from Florida Housing Finance Corporation and will receive a second distribution after October 15, 2020.</w:t>
      </w:r>
    </w:p>
    <w:p w14:paraId="759BBD3A" w14:textId="77777777" w:rsidR="000D3B58" w:rsidRDefault="000D3B58" w:rsidP="000D3B58">
      <w:pPr>
        <w:pStyle w:val="ListParagraph"/>
        <w:numPr>
          <w:ilvl w:val="0"/>
          <w:numId w:val="2"/>
        </w:numPr>
      </w:pPr>
      <w:r>
        <w:t xml:space="preserve">Resident that have been impacted by Coronavirus and have experienced unemployment or under </w:t>
      </w:r>
      <w:r>
        <w:t xml:space="preserve">Rent payments not to exceed 10 months, from March 1, 2020 to December 30, 2020. Assistance can include late payments, late fees and charges and future rent payments to prevent eviction.  </w:t>
      </w:r>
    </w:p>
    <w:p w14:paraId="72B73F98" w14:textId="4835E252" w:rsidR="000D3B58" w:rsidRDefault="000D3B58" w:rsidP="000D3B58">
      <w:pPr>
        <w:pStyle w:val="ListParagraph"/>
        <w:numPr>
          <w:ilvl w:val="0"/>
          <w:numId w:val="2"/>
        </w:numPr>
      </w:pPr>
      <w:r w:rsidRPr="00CF286D">
        <w:t>Housing re-entry assistance, such as security deposits, utility deposits, and temporary storage of household furnishings</w:t>
      </w:r>
      <w:r>
        <w:t>.</w:t>
      </w:r>
    </w:p>
    <w:p w14:paraId="7B0FAF37" w14:textId="77777777" w:rsidR="000D3B58" w:rsidRDefault="000D3B58" w:rsidP="000D3B58">
      <w:pPr>
        <w:pStyle w:val="ListParagraph"/>
        <w:numPr>
          <w:ilvl w:val="0"/>
          <w:numId w:val="2"/>
        </w:numPr>
      </w:pPr>
      <w:r>
        <w:t>Mortgage payments not to exceed 10 months, from March 1, 2020 to December 2020. Payment can include late payments, late fees, PITI, HOA, condo fees and other related fees to prevent foreclosure.</w:t>
      </w:r>
    </w:p>
    <w:p w14:paraId="23C1BAB5" w14:textId="56384E69" w:rsidR="000D3B58" w:rsidRDefault="000D3B58" w:rsidP="000D3B58">
      <w:pPr>
        <w:pStyle w:val="ListParagraph"/>
        <w:numPr>
          <w:ilvl w:val="0"/>
          <w:numId w:val="2"/>
        </w:numPr>
      </w:pPr>
      <w:r>
        <w:t>Utility payments that include water, electricity, gas, internet, cable including late payments and late fees and charges to prevent a discontinuation of essential services.</w:t>
      </w:r>
    </w:p>
    <w:p w14:paraId="489718A3" w14:textId="75AE1489" w:rsidR="009B5950" w:rsidRDefault="009B5950" w:rsidP="009B5950">
      <w:r>
        <w:t>Application will be accepted starting August 3, 2020 and the application period will end December 1, 2020 or when all funds are expended, whichever occurs first.</w:t>
      </w:r>
    </w:p>
    <w:p w14:paraId="4924FE31" w14:textId="5776CD8C" w:rsidR="009B5950" w:rsidRDefault="009B5950" w:rsidP="009B5950">
      <w:r>
        <w:t>Application can be submitted by mail, drop</w:t>
      </w:r>
      <w:r w:rsidR="007A505C">
        <w:t>ped</w:t>
      </w:r>
      <w:r>
        <w:t xml:space="preserve"> o</w:t>
      </w:r>
      <w:r w:rsidR="007A505C">
        <w:t>f</w:t>
      </w:r>
      <w:r>
        <w:t xml:space="preserve">f or </w:t>
      </w:r>
      <w:r w:rsidR="007A505C">
        <w:t xml:space="preserve">e-mailed </w:t>
      </w:r>
      <w:r>
        <w:t>electronically.</w:t>
      </w:r>
    </w:p>
    <w:p w14:paraId="500B2364" w14:textId="77777777" w:rsidR="007A505C" w:rsidRDefault="009B5950" w:rsidP="009B5950">
      <w:r>
        <w:t xml:space="preserve">Submit application to: </w:t>
      </w:r>
    </w:p>
    <w:p w14:paraId="1EC6F32C" w14:textId="03B84A68" w:rsidR="009B5950" w:rsidRDefault="009B5950" w:rsidP="009B5950">
      <w:r>
        <w:t>Attention: ______________________</w:t>
      </w:r>
      <w:proofErr w:type="gramStart"/>
      <w:r>
        <w:t>_,City</w:t>
      </w:r>
      <w:proofErr w:type="gramEnd"/>
      <w:r>
        <w:t>/County address, e-mail</w:t>
      </w:r>
    </w:p>
    <w:p w14:paraId="1352998E" w14:textId="7D188E40" w:rsidR="009B5950" w:rsidRDefault="009B5950" w:rsidP="009B5950">
      <w:r>
        <w:t xml:space="preserve">For questions, additional </w:t>
      </w:r>
      <w:proofErr w:type="gramStart"/>
      <w:r>
        <w:t>information</w:t>
      </w:r>
      <w:proofErr w:type="gramEnd"/>
      <w:r>
        <w:t xml:space="preserve"> or reasonable </w:t>
      </w:r>
      <w:r w:rsidR="007A505C">
        <w:t>accommodation</w:t>
      </w:r>
      <w:r>
        <w:t xml:space="preserve"> request contact:</w:t>
      </w:r>
    </w:p>
    <w:p w14:paraId="4E538C4B" w14:textId="0AE5E22B" w:rsidR="009B5950" w:rsidRDefault="009B5950" w:rsidP="009B5950">
      <w:r>
        <w:t>Name and title</w:t>
      </w:r>
    </w:p>
    <w:p w14:paraId="302235CF" w14:textId="5659823A" w:rsidR="009B5950" w:rsidRDefault="009B5950" w:rsidP="009B5950">
      <w:r>
        <w:t>Address</w:t>
      </w:r>
    </w:p>
    <w:p w14:paraId="42E5CF2D" w14:textId="54077B89" w:rsidR="007A505C" w:rsidRDefault="007A505C" w:rsidP="009B5950">
      <w:r>
        <w:t>phone</w:t>
      </w:r>
    </w:p>
    <w:p w14:paraId="199F521E" w14:textId="3E1B169A" w:rsidR="009B5950" w:rsidRPr="00E5074F" w:rsidRDefault="009B5950" w:rsidP="009B5950">
      <w:r>
        <w:t>e-mail</w:t>
      </w:r>
    </w:p>
    <w:p w14:paraId="65AC2484" w14:textId="77777777" w:rsidR="000D3B58" w:rsidRDefault="000D3B58" w:rsidP="000D3B58"/>
    <w:sectPr w:rsidR="000D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C260F"/>
    <w:multiLevelType w:val="hybridMultilevel"/>
    <w:tmpl w:val="03D4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D4594"/>
    <w:multiLevelType w:val="hybridMultilevel"/>
    <w:tmpl w:val="29643652"/>
    <w:lvl w:ilvl="0" w:tplc="3058FB70">
      <w:start w:val="1"/>
      <w:numFmt w:val="upperLetter"/>
      <w:lvlText w:val="%1."/>
      <w:lvlJc w:val="left"/>
      <w:pPr>
        <w:ind w:left="840" w:hanging="360"/>
        <w:jc w:val="left"/>
      </w:pPr>
      <w:rPr>
        <w:rFonts w:ascii="Calibri" w:eastAsia="Calibri" w:hAnsi="Calibri" w:hint="default"/>
        <w:spacing w:val="-1"/>
        <w:sz w:val="22"/>
        <w:szCs w:val="22"/>
      </w:rPr>
    </w:lvl>
    <w:lvl w:ilvl="1" w:tplc="C5027F44">
      <w:start w:val="1"/>
      <w:numFmt w:val="decimal"/>
      <w:lvlText w:val="%2."/>
      <w:lvlJc w:val="left"/>
      <w:pPr>
        <w:ind w:left="1200" w:hanging="361"/>
        <w:jc w:val="left"/>
      </w:pPr>
      <w:rPr>
        <w:rFonts w:ascii="Calibri" w:eastAsia="Calibri" w:hAnsi="Calibri" w:hint="default"/>
        <w:sz w:val="22"/>
        <w:szCs w:val="22"/>
      </w:rPr>
    </w:lvl>
    <w:lvl w:ilvl="2" w:tplc="B65EB4E0">
      <w:start w:val="1"/>
      <w:numFmt w:val="lowerLetter"/>
      <w:lvlText w:val="%3."/>
      <w:lvlJc w:val="left"/>
      <w:pPr>
        <w:ind w:left="1540" w:hanging="360"/>
        <w:jc w:val="left"/>
      </w:pPr>
      <w:rPr>
        <w:rFonts w:ascii="Calibri" w:eastAsia="Calibri" w:hAnsi="Calibri" w:hint="default"/>
        <w:spacing w:val="-1"/>
        <w:sz w:val="22"/>
        <w:szCs w:val="22"/>
      </w:rPr>
    </w:lvl>
    <w:lvl w:ilvl="3" w:tplc="639E0BCE">
      <w:start w:val="1"/>
      <w:numFmt w:val="lowerRoman"/>
      <w:lvlText w:val="%4."/>
      <w:lvlJc w:val="left"/>
      <w:pPr>
        <w:ind w:left="2260" w:hanging="466"/>
        <w:jc w:val="right"/>
      </w:pPr>
      <w:rPr>
        <w:rFonts w:ascii="Calibri" w:eastAsia="Calibri" w:hAnsi="Calibri" w:hint="default"/>
        <w:spacing w:val="-1"/>
        <w:sz w:val="22"/>
        <w:szCs w:val="22"/>
      </w:rPr>
    </w:lvl>
    <w:lvl w:ilvl="4" w:tplc="1DA223BE">
      <w:start w:val="1"/>
      <w:numFmt w:val="decimal"/>
      <w:lvlText w:val="%5)"/>
      <w:lvlJc w:val="left"/>
      <w:pPr>
        <w:ind w:left="2978" w:hanging="538"/>
        <w:jc w:val="left"/>
      </w:pPr>
      <w:rPr>
        <w:rFonts w:ascii="Calibri" w:eastAsia="Calibri" w:hAnsi="Calibri" w:hint="default"/>
        <w:sz w:val="22"/>
        <w:szCs w:val="22"/>
      </w:rPr>
    </w:lvl>
    <w:lvl w:ilvl="5" w:tplc="818C6FD4">
      <w:start w:val="1"/>
      <w:numFmt w:val="bullet"/>
      <w:lvlText w:val="•"/>
      <w:lvlJc w:val="left"/>
      <w:pPr>
        <w:ind w:left="1200" w:hanging="538"/>
      </w:pPr>
      <w:rPr>
        <w:rFonts w:hint="default"/>
      </w:rPr>
    </w:lvl>
    <w:lvl w:ilvl="6" w:tplc="B148A0C6">
      <w:start w:val="1"/>
      <w:numFmt w:val="bullet"/>
      <w:lvlText w:val="•"/>
      <w:lvlJc w:val="left"/>
      <w:pPr>
        <w:ind w:left="1200" w:hanging="538"/>
      </w:pPr>
      <w:rPr>
        <w:rFonts w:hint="default"/>
      </w:rPr>
    </w:lvl>
    <w:lvl w:ilvl="7" w:tplc="78FA9540">
      <w:start w:val="1"/>
      <w:numFmt w:val="bullet"/>
      <w:lvlText w:val="•"/>
      <w:lvlJc w:val="left"/>
      <w:pPr>
        <w:ind w:left="1539" w:hanging="538"/>
      </w:pPr>
      <w:rPr>
        <w:rFonts w:hint="default"/>
      </w:rPr>
    </w:lvl>
    <w:lvl w:ilvl="8" w:tplc="46BC0564">
      <w:start w:val="1"/>
      <w:numFmt w:val="bullet"/>
      <w:lvlText w:val="•"/>
      <w:lvlJc w:val="left"/>
      <w:pPr>
        <w:ind w:left="1539" w:hanging="53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58"/>
    <w:rsid w:val="000D3B58"/>
    <w:rsid w:val="007A505C"/>
    <w:rsid w:val="007E51E7"/>
    <w:rsid w:val="009B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2288"/>
  <w15:chartTrackingRefBased/>
  <w15:docId w15:val="{273AB21C-8D51-4EEF-A9E1-8BEC377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3B58"/>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0D3B58"/>
    <w:rPr>
      <w:rFonts w:ascii="Calibri" w:eastAsia="Calibri" w:hAnsi="Calibri"/>
    </w:rPr>
  </w:style>
  <w:style w:type="paragraph" w:styleId="ListParagraph">
    <w:name w:val="List Paragraph"/>
    <w:basedOn w:val="Normal"/>
    <w:uiPriority w:val="34"/>
    <w:qFormat/>
    <w:rsid w:val="000D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Andujar</dc:creator>
  <cp:keywords/>
  <dc:description/>
  <cp:lastModifiedBy>Aida Andujar</cp:lastModifiedBy>
  <cp:revision>1</cp:revision>
  <dcterms:created xsi:type="dcterms:W3CDTF">2020-08-01T21:18:00Z</dcterms:created>
  <dcterms:modified xsi:type="dcterms:W3CDTF">2020-08-02T12:10:00Z</dcterms:modified>
</cp:coreProperties>
</file>